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C" w:rsidRPr="00D75FF5" w:rsidRDefault="009F19DC" w:rsidP="009F19DC">
      <w:pPr>
        <w:jc w:val="both"/>
        <w:rPr>
          <w:szCs w:val="26"/>
        </w:rPr>
      </w:pPr>
    </w:p>
    <w:p w:rsidR="009F19DC" w:rsidRDefault="00B67570" w:rsidP="009F19DC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:rsidR="009F19DC" w:rsidRDefault="009F19DC" w:rsidP="009F19DC">
                  <w:r>
                    <w:rPr>
                      <w:noProof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2" name="Рисунок 2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7570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45pt;height:26.2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9F19DC" w:rsidRDefault="009F19DC" w:rsidP="009F19DC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:rsidR="009F19DC" w:rsidRPr="00C44BDB" w:rsidRDefault="009F19DC" w:rsidP="009F19DC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:rsidR="009F19DC" w:rsidRDefault="009F19DC" w:rsidP="009F19DC">
      <w:pPr>
        <w:ind w:right="22" w:firstLine="1560"/>
        <w:rPr>
          <w:rFonts w:ascii="Arial" w:hAnsi="Arial" w:cs="Arial"/>
          <w:spacing w:val="6"/>
          <w:sz w:val="11"/>
          <w:szCs w:val="11"/>
        </w:rPr>
      </w:pPr>
    </w:p>
    <w:p w:rsidR="009F19DC" w:rsidRPr="000F42B6" w:rsidRDefault="009F19DC" w:rsidP="009F19DC">
      <w:pPr>
        <w:ind w:right="22" w:firstLine="1560"/>
        <w:rPr>
          <w:rFonts w:ascii="Arial" w:hAnsi="Arial" w:cs="Arial"/>
          <w:spacing w:val="6"/>
          <w:sz w:val="11"/>
          <w:szCs w:val="11"/>
        </w:rPr>
      </w:pPr>
    </w:p>
    <w:p w:rsidR="009F19DC" w:rsidRDefault="00B67570" w:rsidP="009F19DC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>
          <v:shape id="_x0000_s1028" type="#_x0000_t136" style="position:absolute;left:0;text-align:left;margin-left:72.75pt;margin-top:4.35pt;width:419.3pt;height:14.95pt;z-index:251657728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Default="00B67570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 w:rsidRPr="00B67570">
        <w:rPr>
          <w:rFonts w:ascii="Arial" w:hAnsi="Arial" w:cs="Arial"/>
          <w:noProof/>
          <w:sz w:val="12"/>
          <w:szCs w:val="12"/>
        </w:rPr>
        <w:pict>
          <v:shape id="_x0000_s1027" type="#_x0000_t136" style="position:absolute;left:0;text-align:left;margin-left:111.75pt;margin-top:.95pt;width:330.2pt;height:37.6pt;z-index:251658752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Default="009F19DC" w:rsidP="009F19DC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F19DC" w:rsidRPr="00976B5A" w:rsidRDefault="009F19DC" w:rsidP="009F19DC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:rsidR="00880432" w:rsidRDefault="00880432" w:rsidP="00880432">
      <w:pPr>
        <w:jc w:val="center"/>
        <w:rPr>
          <w:b/>
          <w:bCs/>
          <w:i/>
          <w:sz w:val="26"/>
          <w:vertAlign w:val="superscript"/>
        </w:rPr>
      </w:pPr>
    </w:p>
    <w:p w:rsidR="00880432" w:rsidRDefault="00880432" w:rsidP="0088043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</w:t>
      </w:r>
      <w:r w:rsidR="00CB43C1">
        <w:rPr>
          <w:b/>
          <w:bCs/>
          <w:sz w:val="26"/>
        </w:rPr>
        <w:t xml:space="preserve"> №4</w:t>
      </w:r>
    </w:p>
    <w:p w:rsidR="00880432" w:rsidRDefault="00880432" w:rsidP="00880432">
      <w:pPr>
        <w:jc w:val="center"/>
        <w:rPr>
          <w:b/>
          <w:bCs/>
          <w:sz w:val="26"/>
        </w:rPr>
      </w:pPr>
    </w:p>
    <w:p w:rsidR="00880432" w:rsidRDefault="00880432" w:rsidP="00880432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  </w:t>
      </w:r>
      <w:r w:rsidR="00EA5614" w:rsidRPr="00EA5614">
        <w:rPr>
          <w:b/>
          <w:sz w:val="26"/>
          <w:szCs w:val="26"/>
        </w:rPr>
        <w:t>29 марта</w:t>
      </w:r>
      <w:r w:rsidR="00EA5614">
        <w:rPr>
          <w:b/>
        </w:rPr>
        <w:t xml:space="preserve">  </w:t>
      </w:r>
      <w:r w:rsidRPr="00F92C17">
        <w:rPr>
          <w:b/>
          <w:bCs/>
          <w:sz w:val="26"/>
        </w:rPr>
        <w:t>2024 года</w:t>
      </w:r>
    </w:p>
    <w:p w:rsidR="002D0560" w:rsidRDefault="002D0560">
      <w:pPr>
        <w:spacing w:line="276" w:lineRule="auto"/>
        <w:rPr>
          <w:b/>
          <w:bCs/>
          <w:sz w:val="26"/>
        </w:rPr>
      </w:pPr>
    </w:p>
    <w:p w:rsidR="002D0560" w:rsidRDefault="00E078DD">
      <w:pPr>
        <w:pStyle w:val="2"/>
        <w:rPr>
          <w:i/>
        </w:rPr>
      </w:pPr>
      <w:r>
        <w:t xml:space="preserve">О порядке </w:t>
      </w:r>
      <w:r>
        <w:rPr>
          <w:color w:val="000000"/>
          <w:szCs w:val="26"/>
        </w:rPr>
        <w:t>хранения, передачи и уничтожения по истечении сроков хранения документов, связанных с подготовкой и проведением предварительного голосования</w:t>
      </w:r>
      <w:r>
        <w:t xml:space="preserve"> по кандидатурам для последующего выдвижения от Партии «ЕДИНАЯ РОССИЯ» кандидатами в </w:t>
      </w:r>
      <w:r w:rsidRPr="00880432">
        <w:t xml:space="preserve">депутаты </w:t>
      </w:r>
      <w:r w:rsidR="00880432" w:rsidRPr="00880432">
        <w:rPr>
          <w:szCs w:val="26"/>
        </w:rPr>
        <w:t>Парламента Кабардино-Балкарской Республики седьмого созыва</w:t>
      </w:r>
    </w:p>
    <w:p w:rsidR="002D0560" w:rsidRDefault="00E078DD">
      <w:pPr>
        <w:pStyle w:val="2"/>
        <w:rPr>
          <w:bCs/>
          <w:i/>
          <w:sz w:val="18"/>
          <w:szCs w:val="18"/>
        </w:rPr>
      </w:pPr>
      <w:r>
        <w:tab/>
      </w:r>
      <w:r>
        <w:rPr>
          <w:bCs/>
          <w:i/>
          <w:sz w:val="18"/>
          <w:szCs w:val="18"/>
        </w:rPr>
        <w:t xml:space="preserve">                                                  </w:t>
      </w:r>
    </w:p>
    <w:p w:rsidR="002D0560" w:rsidRDefault="00E078DD">
      <w:pPr>
        <w:pStyle w:val="afa"/>
        <w:ind w:left="0" w:firstLine="567"/>
        <w:jc w:val="both"/>
        <w:rPr>
          <w:sz w:val="26"/>
        </w:rPr>
      </w:pPr>
      <w:r>
        <w:rPr>
          <w:sz w:val="26"/>
        </w:rPr>
        <w:t xml:space="preserve">В соответствии с подпунктом 18 пункта 10 статьи 10 </w:t>
      </w:r>
      <w:r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 xml:space="preserve">, </w:t>
      </w:r>
      <w:r w:rsidR="00880432" w:rsidRPr="00BC6356">
        <w:rPr>
          <w:sz w:val="26"/>
          <w:szCs w:val="26"/>
        </w:rPr>
        <w:t>Кабардино-Балкарский</w:t>
      </w:r>
      <w:r>
        <w:rPr>
          <w:bCs/>
          <w:sz w:val="26"/>
          <w:szCs w:val="26"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>
        <w:rPr>
          <w:b/>
          <w:bCs/>
          <w:color w:val="000000" w:themeColor="text1"/>
          <w:sz w:val="26"/>
          <w:szCs w:val="26"/>
        </w:rPr>
        <w:t>«ЕДИНАЯ РОССИЯ»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кандидатами в депутаты </w:t>
      </w:r>
      <w:r w:rsidR="00880432" w:rsidRPr="00880432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>(далее  –  Организационный комитет)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</w:rPr>
        <w:t>РЕШИЛ</w:t>
      </w:r>
      <w:r>
        <w:rPr>
          <w:sz w:val="26"/>
        </w:rPr>
        <w:t>:</w:t>
      </w:r>
    </w:p>
    <w:p w:rsidR="002D0560" w:rsidRDefault="002D0560">
      <w:pPr>
        <w:pStyle w:val="afa"/>
        <w:ind w:left="567"/>
        <w:jc w:val="both"/>
        <w:rPr>
          <w:sz w:val="26"/>
        </w:rPr>
      </w:pPr>
    </w:p>
    <w:p w:rsidR="002D0560" w:rsidRDefault="00E078DD">
      <w:pPr>
        <w:pStyle w:val="afa"/>
        <w:numPr>
          <w:ilvl w:val="0"/>
          <w:numId w:val="15"/>
        </w:numPr>
        <w:tabs>
          <w:tab w:val="clear" w:pos="720"/>
          <w:tab w:val="left" w:pos="993"/>
        </w:tabs>
        <w:ind w:left="426" w:hanging="426"/>
        <w:jc w:val="both"/>
        <w:rPr>
          <w:i/>
          <w:sz w:val="26"/>
        </w:rPr>
      </w:pPr>
      <w:r>
        <w:rPr>
          <w:sz w:val="26"/>
          <w:szCs w:val="26"/>
        </w:rPr>
        <w:t xml:space="preserve">Определить порядок </w:t>
      </w:r>
      <w:r>
        <w:rPr>
          <w:color w:val="000000"/>
          <w:sz w:val="26"/>
          <w:szCs w:val="26"/>
        </w:rPr>
        <w:t>хранения, передачи и уничтожения по истечении сроков хранения документов, связанных с подготовкой и проведением предварительного голосования</w:t>
      </w:r>
      <w:r>
        <w:t xml:space="preserve"> </w:t>
      </w:r>
      <w:r>
        <w:rPr>
          <w:sz w:val="26"/>
        </w:rPr>
        <w:t xml:space="preserve">по кандидатурам для последующего выдвижения от Партии </w:t>
      </w:r>
      <w:r>
        <w:rPr>
          <w:b/>
          <w:sz w:val="26"/>
        </w:rPr>
        <w:t>«ЕДИНАЯ РОССИЯ»</w:t>
      </w:r>
      <w:r>
        <w:rPr>
          <w:sz w:val="26"/>
        </w:rPr>
        <w:t xml:space="preserve"> кандидатами в депутаты </w:t>
      </w:r>
      <w:r w:rsidR="00880432" w:rsidRPr="00880432">
        <w:rPr>
          <w:sz w:val="26"/>
          <w:szCs w:val="26"/>
        </w:rPr>
        <w:t xml:space="preserve">Парламента Кабардино-Балкарской Республики седьмого созыва </w:t>
      </w:r>
      <w:r>
        <w:rPr>
          <w:sz w:val="26"/>
          <w:szCs w:val="26"/>
        </w:rPr>
        <w:t xml:space="preserve">согласно приложению к настоящему решению. </w:t>
      </w:r>
    </w:p>
    <w:p w:rsidR="002D0560" w:rsidRDefault="00E078DD">
      <w:pPr>
        <w:pStyle w:val="aff0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i/>
          <w:sz w:val="26"/>
        </w:rPr>
      </w:pPr>
      <w:r>
        <w:rPr>
          <w:color w:val="000000"/>
          <w:sz w:val="26"/>
          <w:szCs w:val="26"/>
        </w:rPr>
        <w:t xml:space="preserve">Контроль исполнения настоящего решения возложить </w:t>
      </w:r>
      <w:r w:rsidR="00126FE6">
        <w:rPr>
          <w:color w:val="000000"/>
          <w:sz w:val="26"/>
          <w:szCs w:val="26"/>
        </w:rPr>
        <w:t xml:space="preserve">на </w:t>
      </w:r>
      <w:r w:rsidR="00880432" w:rsidRPr="00BC6356">
        <w:rPr>
          <w:sz w:val="26"/>
          <w:szCs w:val="26"/>
        </w:rPr>
        <w:t>Парафилова Дмитрия Валерьевича.</w:t>
      </w:r>
    </w:p>
    <w:p w:rsidR="002D0560" w:rsidRDefault="00E078DD">
      <w:pPr>
        <w:pStyle w:val="afa"/>
        <w:ind w:left="0" w:firstLine="567"/>
        <w:rPr>
          <w:i/>
          <w:color w:val="00B050"/>
          <w:sz w:val="26"/>
          <w:vertAlign w:val="superscript"/>
        </w:rPr>
      </w:pPr>
      <w:r>
        <w:rPr>
          <w:i/>
          <w:color w:val="00B050"/>
          <w:sz w:val="26"/>
          <w:vertAlign w:val="superscript"/>
        </w:rPr>
        <w:t xml:space="preserve">                                                   </w:t>
      </w:r>
    </w:p>
    <w:p w:rsidR="002D0560" w:rsidRDefault="00E078DD">
      <w:pPr>
        <w:pStyle w:val="afa"/>
        <w:ind w:firstLine="56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 xml:space="preserve">                                                                   </w:t>
      </w:r>
    </w:p>
    <w:tbl>
      <w:tblPr>
        <w:tblW w:w="9761" w:type="dxa"/>
        <w:jc w:val="center"/>
        <w:tblLook w:val="04A0"/>
      </w:tblPr>
      <w:tblGrid>
        <w:gridCol w:w="5382"/>
        <w:gridCol w:w="240"/>
        <w:gridCol w:w="1302"/>
        <w:gridCol w:w="272"/>
        <w:gridCol w:w="2565"/>
      </w:tblGrid>
      <w:tr w:rsidR="00880432" w:rsidRPr="00BC6356" w:rsidTr="00267843">
        <w:trPr>
          <w:jc w:val="center"/>
        </w:trPr>
        <w:tc>
          <w:tcPr>
            <w:tcW w:w="5382" w:type="dxa"/>
          </w:tcPr>
          <w:p w:rsidR="00880432" w:rsidRDefault="00880432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</w:p>
          <w:p w:rsidR="00880432" w:rsidRDefault="00880432" w:rsidP="00267843">
            <w:pPr>
              <w:pStyle w:val="aff1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</w:t>
            </w:r>
            <w:r w:rsidR="009F19DC"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880432" w:rsidRDefault="00880432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:rsidR="00880432" w:rsidRDefault="00880432" w:rsidP="00267843">
            <w:pPr>
              <w:pStyle w:val="aff1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:rsidR="00880432" w:rsidRDefault="00880432" w:rsidP="00267843">
            <w:pPr>
              <w:pStyle w:val="aff1"/>
              <w:tabs>
                <w:tab w:val="left" w:pos="66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72" w:type="dxa"/>
          </w:tcPr>
          <w:p w:rsidR="00880432" w:rsidRDefault="00880432" w:rsidP="00267843">
            <w:pPr>
              <w:pStyle w:val="aff1"/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:rsidR="00880432" w:rsidRDefault="00880432" w:rsidP="00267843">
            <w:pPr>
              <w:pStyle w:val="aff1"/>
              <w:spacing w:after="0"/>
              <w:rPr>
                <w:b/>
                <w:i/>
                <w:sz w:val="26"/>
                <w:szCs w:val="26"/>
              </w:rPr>
            </w:pPr>
          </w:p>
          <w:p w:rsidR="00880432" w:rsidRDefault="00880432" w:rsidP="00267843">
            <w:pPr>
              <w:pStyle w:val="aff1"/>
              <w:spacing w:after="0"/>
              <w:rPr>
                <w:b/>
                <w:i/>
                <w:sz w:val="26"/>
                <w:szCs w:val="26"/>
              </w:rPr>
            </w:pPr>
          </w:p>
          <w:p w:rsidR="00880432" w:rsidRPr="00BC6356" w:rsidRDefault="009F19DC" w:rsidP="00267843">
            <w:pPr>
              <w:pStyle w:val="aff1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:rsidR="002D0560" w:rsidRDefault="002D0560">
      <w:pPr>
        <w:ind w:left="567"/>
        <w:jc w:val="both"/>
        <w:rPr>
          <w:sz w:val="26"/>
          <w:szCs w:val="26"/>
        </w:rPr>
      </w:pPr>
    </w:p>
    <w:p w:rsidR="002D0560" w:rsidRDefault="00E078D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</w:t>
      </w:r>
    </w:p>
    <w:p w:rsidR="002D0560" w:rsidRDefault="00E078DD">
      <w:pPr>
        <w:rPr>
          <w:sz w:val="26"/>
          <w:szCs w:val="26"/>
        </w:rPr>
      </w:pPr>
      <w:r>
        <w:rPr>
          <w:sz w:val="26"/>
          <w:szCs w:val="26"/>
        </w:rPr>
        <w:br w:type="page" w:clear="all"/>
      </w:r>
    </w:p>
    <w:p w:rsidR="002D0560" w:rsidRDefault="002D0560">
      <w:pPr>
        <w:ind w:left="720"/>
        <w:jc w:val="right"/>
        <w:rPr>
          <w:bCs/>
          <w:i/>
          <w:sz w:val="26"/>
          <w:szCs w:val="26"/>
        </w:rPr>
      </w:pP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471"/>
        <w:gridCol w:w="3883"/>
      </w:tblGrid>
      <w:tr w:rsidR="002D0560">
        <w:tc>
          <w:tcPr>
            <w:tcW w:w="5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60" w:rsidRDefault="00E078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38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60" w:rsidRDefault="00E078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Приложение к решению </w:t>
            </w:r>
          </w:p>
          <w:p w:rsidR="002D0560" w:rsidRDefault="00E078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</w:rPr>
            </w:pPr>
            <w:r>
              <w:rPr>
                <w:bCs/>
                <w:sz w:val="26"/>
              </w:rPr>
              <w:t xml:space="preserve">Организационного комитета </w:t>
            </w:r>
            <w:r>
              <w:rPr>
                <w:color w:val="000000"/>
                <w:sz w:val="26"/>
              </w:rPr>
              <w:t xml:space="preserve">от </w:t>
            </w:r>
            <w:r w:rsidR="00880432" w:rsidRPr="00880432">
              <w:rPr>
                <w:bCs/>
                <w:sz w:val="26"/>
              </w:rPr>
              <w:t>05 апреля 2024</w:t>
            </w:r>
            <w:r w:rsidR="00880432">
              <w:rPr>
                <w:bCs/>
                <w:sz w:val="26"/>
              </w:rPr>
              <w:t xml:space="preserve"> </w:t>
            </w:r>
            <w:r w:rsidRPr="00880432">
              <w:rPr>
                <w:color w:val="000000"/>
                <w:sz w:val="26"/>
              </w:rPr>
              <w:t>года</w:t>
            </w:r>
            <w:r>
              <w:rPr>
                <w:color w:val="000000"/>
                <w:sz w:val="26"/>
              </w:rPr>
              <w:t xml:space="preserve"> </w:t>
            </w:r>
          </w:p>
        </w:tc>
      </w:tr>
    </w:tbl>
    <w:p w:rsidR="002D0560" w:rsidRDefault="002D0560">
      <w:pPr>
        <w:ind w:left="720"/>
        <w:jc w:val="right"/>
        <w:rPr>
          <w:i/>
          <w:sz w:val="26"/>
          <w:szCs w:val="26"/>
        </w:rPr>
      </w:pPr>
    </w:p>
    <w:p w:rsidR="002D0560" w:rsidRDefault="00E078DD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ПОРЯДОК</w:t>
      </w:r>
    </w:p>
    <w:p w:rsidR="002D0560" w:rsidRDefault="00E078DD">
      <w:pPr>
        <w:pStyle w:val="afa"/>
        <w:ind w:left="0"/>
        <w:jc w:val="center"/>
        <w:rPr>
          <w:b/>
          <w:i/>
          <w:sz w:val="26"/>
        </w:rPr>
      </w:pPr>
      <w:r>
        <w:rPr>
          <w:b/>
          <w:color w:val="000000"/>
          <w:sz w:val="26"/>
          <w:szCs w:val="26"/>
        </w:rPr>
        <w:t>хранения, передачи и уничтожения по истечении сроков хранения документов, связанных с подготовкой и проведением предварительного голосования</w:t>
      </w:r>
      <w:r>
        <w:rPr>
          <w:b/>
        </w:rPr>
        <w:t xml:space="preserve"> </w:t>
      </w:r>
      <w:r>
        <w:rPr>
          <w:b/>
          <w:sz w:val="26"/>
        </w:rPr>
        <w:t xml:space="preserve">по кандидатурам для последующего выдвижения от Партии «ЕДИНАЯ РОССИЯ» кандидатами в депутаты </w:t>
      </w:r>
      <w:r w:rsidR="00880432" w:rsidRPr="00174C3C">
        <w:rPr>
          <w:b/>
          <w:sz w:val="26"/>
          <w:szCs w:val="26"/>
        </w:rPr>
        <w:t>Парламента Кабардино-Балкарской Республики седьмого созыва</w:t>
      </w:r>
    </w:p>
    <w:p w:rsidR="002D0560" w:rsidRDefault="002D0560">
      <w:pPr>
        <w:pStyle w:val="afa"/>
        <w:ind w:left="1080"/>
        <w:jc w:val="center"/>
        <w:rPr>
          <w:b/>
          <w:i/>
          <w:sz w:val="26"/>
          <w:szCs w:val="26"/>
        </w:rPr>
      </w:pPr>
    </w:p>
    <w:p w:rsidR="002D0560" w:rsidRDefault="00E078DD">
      <w:pPr>
        <w:numPr>
          <w:ilvl w:val="0"/>
          <w:numId w:val="14"/>
        </w:numPr>
        <w:tabs>
          <w:tab w:val="left" w:pos="992"/>
        </w:tabs>
        <w:ind w:left="0" w:firstLine="567"/>
        <w:jc w:val="both"/>
        <w:rPr>
          <w:sz w:val="26"/>
          <w:szCs w:val="26"/>
        </w:rPr>
      </w:pPr>
      <w:r w:rsidRPr="00880432">
        <w:rPr>
          <w:sz w:val="26"/>
          <w:szCs w:val="26"/>
        </w:rPr>
        <w:t xml:space="preserve">Хранение документов связанных с подготовкой и проведением предварительного голосования </w:t>
      </w:r>
      <w:r w:rsidRPr="00880432">
        <w:rPr>
          <w:sz w:val="26"/>
        </w:rPr>
        <w:t xml:space="preserve">по кандидатурам для последующего выдвижения от Партии «ЕДИНАЯ РОССИЯ» кандидатами в депутаты </w:t>
      </w:r>
      <w:r w:rsidR="00880432" w:rsidRPr="00880432">
        <w:rPr>
          <w:sz w:val="26"/>
          <w:szCs w:val="26"/>
        </w:rPr>
        <w:t xml:space="preserve">Парламента Кабардино-Балкарской Республики седьмого созыва </w:t>
      </w:r>
      <w:r w:rsidRPr="00880432">
        <w:rPr>
          <w:sz w:val="26"/>
          <w:szCs w:val="26"/>
        </w:rPr>
        <w:t xml:space="preserve">принятия решения соответствующей избирательной комиссией о регистрации кандидата в депутаты </w:t>
      </w:r>
      <w:r w:rsidR="00880432" w:rsidRPr="00880432">
        <w:rPr>
          <w:sz w:val="26"/>
          <w:szCs w:val="26"/>
        </w:rPr>
        <w:t>Парламента Кабардино-Балкарской Республики седьмого созыва</w:t>
      </w:r>
      <w:r w:rsidRPr="00880432">
        <w:rPr>
          <w:sz w:val="26"/>
          <w:szCs w:val="26"/>
        </w:rPr>
        <w:t xml:space="preserve">, списка кандидатов в депутаты </w:t>
      </w:r>
      <w:r w:rsidR="00880432" w:rsidRPr="00880432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sz w:val="26"/>
          <w:szCs w:val="26"/>
        </w:rPr>
        <w:t>.</w:t>
      </w:r>
    </w:p>
    <w:p w:rsidR="002D0560" w:rsidRDefault="00E078DD">
      <w:pPr>
        <w:numPr>
          <w:ilvl w:val="0"/>
          <w:numId w:val="14"/>
        </w:numPr>
        <w:tabs>
          <w:tab w:val="left" w:pos="99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хранения документов предварительного голосования осуществляет Региональный исполнительный комитет </w:t>
      </w:r>
      <w:r w:rsidR="00880432" w:rsidRPr="00880432">
        <w:rPr>
          <w:sz w:val="26"/>
          <w:szCs w:val="26"/>
        </w:rPr>
        <w:t>Кабардино-Балкарского</w:t>
      </w:r>
      <w:r w:rsidRPr="00880432">
        <w:rPr>
          <w:sz w:val="26"/>
          <w:szCs w:val="26"/>
        </w:rPr>
        <w:t xml:space="preserve"> регионального отделения Партии </w:t>
      </w:r>
      <w:r w:rsidRPr="00880432"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(далее - Региональный исполнительный комитет).</w:t>
      </w:r>
    </w:p>
    <w:p w:rsidR="002D0560" w:rsidRDefault="00E078DD">
      <w:pPr>
        <w:numPr>
          <w:ilvl w:val="0"/>
          <w:numId w:val="14"/>
        </w:numPr>
        <w:tabs>
          <w:tab w:val="left" w:pos="99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обеспечение сохранности документов предварительного голосования несет Руководитель Регионального и</w:t>
      </w:r>
      <w:bookmarkStart w:id="0" w:name="_GoBack"/>
      <w:bookmarkEnd w:id="0"/>
      <w:r>
        <w:rPr>
          <w:sz w:val="26"/>
          <w:szCs w:val="26"/>
        </w:rPr>
        <w:t>сполнительного комитета.</w:t>
      </w:r>
    </w:p>
    <w:p w:rsidR="002D0560" w:rsidRDefault="00E078DD">
      <w:pPr>
        <w:numPr>
          <w:ilvl w:val="0"/>
          <w:numId w:val="14"/>
        </w:numPr>
        <w:tabs>
          <w:tab w:val="left" w:pos="99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документов предварительного голосования на хранение в Региональный исполнительный комитет осуществляется по акту приема-передачи, который подписывается председателем Организационного комитета и Руководителем Регионального исполнительного комитета.</w:t>
      </w:r>
    </w:p>
    <w:p w:rsidR="002D0560" w:rsidRDefault="00E078DD">
      <w:pPr>
        <w:numPr>
          <w:ilvl w:val="0"/>
          <w:numId w:val="14"/>
        </w:numPr>
        <w:tabs>
          <w:tab w:val="left" w:pos="99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сроков хранения документы предварительного голосования подлежат уничтожению в присутствии Руководителя Регионального исполнительного комитета.  </w:t>
      </w:r>
    </w:p>
    <w:p w:rsidR="002D0560" w:rsidRDefault="00E078DD">
      <w:pPr>
        <w:tabs>
          <w:tab w:val="left" w:pos="99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 уничтожения документов фиксируется в соответствующем акте, который подписывается Руководителем Регионального исполнительного комитета и работниками Регионального исполнительного комитета, принимавшими участие в процедуре уничтожения.</w:t>
      </w:r>
    </w:p>
    <w:p w:rsidR="002D0560" w:rsidRDefault="002D0560">
      <w:pPr>
        <w:tabs>
          <w:tab w:val="left" w:pos="992"/>
        </w:tabs>
        <w:ind w:firstLine="567"/>
        <w:jc w:val="both"/>
        <w:rPr>
          <w:sz w:val="26"/>
          <w:szCs w:val="26"/>
        </w:rPr>
      </w:pPr>
    </w:p>
    <w:p w:rsidR="002D0560" w:rsidRDefault="002D0560">
      <w:pPr>
        <w:tabs>
          <w:tab w:val="left" w:pos="992"/>
        </w:tabs>
        <w:ind w:firstLine="567"/>
        <w:jc w:val="both"/>
        <w:rPr>
          <w:sz w:val="26"/>
          <w:szCs w:val="26"/>
        </w:rPr>
      </w:pPr>
    </w:p>
    <w:sectPr w:rsidR="002D0560" w:rsidSect="00234303">
      <w:pgSz w:w="11906" w:h="16838"/>
      <w:pgMar w:top="709" w:right="737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E2" w:rsidRDefault="008013E2">
      <w:r>
        <w:separator/>
      </w:r>
    </w:p>
  </w:endnote>
  <w:endnote w:type="continuationSeparator" w:id="1">
    <w:p w:rsidR="008013E2" w:rsidRDefault="0080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E2" w:rsidRDefault="008013E2">
      <w:r>
        <w:separator/>
      </w:r>
    </w:p>
  </w:footnote>
  <w:footnote w:type="continuationSeparator" w:id="1">
    <w:p w:rsidR="008013E2" w:rsidRDefault="00801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323"/>
    <w:multiLevelType w:val="hybridMultilevel"/>
    <w:tmpl w:val="FBCC5566"/>
    <w:lvl w:ilvl="0" w:tplc="81749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2E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224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28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3A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40D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95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4BB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853"/>
    <w:multiLevelType w:val="hybridMultilevel"/>
    <w:tmpl w:val="1056F094"/>
    <w:lvl w:ilvl="0" w:tplc="F64E9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52094C">
      <w:start w:val="1"/>
      <w:numFmt w:val="lowerLetter"/>
      <w:lvlText w:val="%2."/>
      <w:lvlJc w:val="left"/>
      <w:pPr>
        <w:ind w:left="1800" w:hanging="360"/>
      </w:pPr>
    </w:lvl>
    <w:lvl w:ilvl="2" w:tplc="160C13B0">
      <w:start w:val="1"/>
      <w:numFmt w:val="lowerRoman"/>
      <w:lvlText w:val="%3."/>
      <w:lvlJc w:val="right"/>
      <w:pPr>
        <w:ind w:left="2520" w:hanging="180"/>
      </w:pPr>
    </w:lvl>
    <w:lvl w:ilvl="3" w:tplc="B3288FB4">
      <w:start w:val="1"/>
      <w:numFmt w:val="decimal"/>
      <w:lvlText w:val="%4."/>
      <w:lvlJc w:val="left"/>
      <w:pPr>
        <w:ind w:left="3240" w:hanging="360"/>
      </w:pPr>
    </w:lvl>
    <w:lvl w:ilvl="4" w:tplc="828A75D0">
      <w:start w:val="1"/>
      <w:numFmt w:val="lowerLetter"/>
      <w:lvlText w:val="%5."/>
      <w:lvlJc w:val="left"/>
      <w:pPr>
        <w:ind w:left="3960" w:hanging="360"/>
      </w:pPr>
    </w:lvl>
    <w:lvl w:ilvl="5" w:tplc="0982062C">
      <w:start w:val="1"/>
      <w:numFmt w:val="lowerRoman"/>
      <w:lvlText w:val="%6."/>
      <w:lvlJc w:val="right"/>
      <w:pPr>
        <w:ind w:left="4680" w:hanging="180"/>
      </w:pPr>
    </w:lvl>
    <w:lvl w:ilvl="6" w:tplc="2AB4B448">
      <w:start w:val="1"/>
      <w:numFmt w:val="decimal"/>
      <w:lvlText w:val="%7."/>
      <w:lvlJc w:val="left"/>
      <w:pPr>
        <w:ind w:left="5400" w:hanging="360"/>
      </w:pPr>
    </w:lvl>
    <w:lvl w:ilvl="7" w:tplc="A52E5EEA">
      <w:start w:val="1"/>
      <w:numFmt w:val="lowerLetter"/>
      <w:lvlText w:val="%8."/>
      <w:lvlJc w:val="left"/>
      <w:pPr>
        <w:ind w:left="6120" w:hanging="360"/>
      </w:pPr>
    </w:lvl>
    <w:lvl w:ilvl="8" w:tplc="AE1CEA1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40861"/>
    <w:multiLevelType w:val="hybridMultilevel"/>
    <w:tmpl w:val="43AA63BE"/>
    <w:lvl w:ilvl="0" w:tplc="0B0AE5E2">
      <w:start w:val="1"/>
      <w:numFmt w:val="decimal"/>
      <w:lvlText w:val="%1."/>
      <w:lvlJc w:val="left"/>
      <w:pPr>
        <w:ind w:left="1350" w:hanging="360"/>
      </w:pPr>
    </w:lvl>
    <w:lvl w:ilvl="1" w:tplc="A150EDDA">
      <w:start w:val="1"/>
      <w:numFmt w:val="lowerLetter"/>
      <w:lvlText w:val="%2."/>
      <w:lvlJc w:val="left"/>
      <w:pPr>
        <w:ind w:left="2070" w:hanging="360"/>
      </w:pPr>
    </w:lvl>
    <w:lvl w:ilvl="2" w:tplc="89700B6C">
      <w:start w:val="1"/>
      <w:numFmt w:val="lowerRoman"/>
      <w:lvlText w:val="%3."/>
      <w:lvlJc w:val="right"/>
      <w:pPr>
        <w:ind w:left="2790" w:hanging="180"/>
      </w:pPr>
    </w:lvl>
    <w:lvl w:ilvl="3" w:tplc="AC826DA2">
      <w:start w:val="1"/>
      <w:numFmt w:val="decimal"/>
      <w:lvlText w:val="%4."/>
      <w:lvlJc w:val="left"/>
      <w:pPr>
        <w:ind w:left="3510" w:hanging="360"/>
      </w:pPr>
    </w:lvl>
    <w:lvl w:ilvl="4" w:tplc="3FE20A8C">
      <w:start w:val="1"/>
      <w:numFmt w:val="lowerLetter"/>
      <w:lvlText w:val="%5."/>
      <w:lvlJc w:val="left"/>
      <w:pPr>
        <w:ind w:left="4230" w:hanging="360"/>
      </w:pPr>
    </w:lvl>
    <w:lvl w:ilvl="5" w:tplc="03BCC25E">
      <w:start w:val="1"/>
      <w:numFmt w:val="lowerRoman"/>
      <w:lvlText w:val="%6."/>
      <w:lvlJc w:val="right"/>
      <w:pPr>
        <w:ind w:left="4950" w:hanging="180"/>
      </w:pPr>
    </w:lvl>
    <w:lvl w:ilvl="6" w:tplc="22E4DFF2">
      <w:start w:val="1"/>
      <w:numFmt w:val="decimal"/>
      <w:lvlText w:val="%7."/>
      <w:lvlJc w:val="left"/>
      <w:pPr>
        <w:ind w:left="5670" w:hanging="360"/>
      </w:pPr>
    </w:lvl>
    <w:lvl w:ilvl="7" w:tplc="E7D6AB34">
      <w:start w:val="1"/>
      <w:numFmt w:val="lowerLetter"/>
      <w:lvlText w:val="%8."/>
      <w:lvlJc w:val="left"/>
      <w:pPr>
        <w:ind w:left="6390" w:hanging="360"/>
      </w:pPr>
    </w:lvl>
    <w:lvl w:ilvl="8" w:tplc="9C642202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1FD3170"/>
    <w:multiLevelType w:val="hybridMultilevel"/>
    <w:tmpl w:val="A8EE22BE"/>
    <w:lvl w:ilvl="0" w:tplc="2DA2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4684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E5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4E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6F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B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CC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00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20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040D7"/>
    <w:multiLevelType w:val="hybridMultilevel"/>
    <w:tmpl w:val="867CE000"/>
    <w:lvl w:ilvl="0" w:tplc="F9943A6C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C96E2B1E">
      <w:start w:val="1"/>
      <w:numFmt w:val="lowerLetter"/>
      <w:lvlText w:val="%2."/>
      <w:lvlJc w:val="left"/>
      <w:pPr>
        <w:ind w:left="1800" w:hanging="360"/>
      </w:pPr>
    </w:lvl>
    <w:lvl w:ilvl="2" w:tplc="A0325008">
      <w:start w:val="1"/>
      <w:numFmt w:val="lowerRoman"/>
      <w:lvlText w:val="%3."/>
      <w:lvlJc w:val="right"/>
      <w:pPr>
        <w:ind w:left="2520" w:hanging="180"/>
      </w:pPr>
    </w:lvl>
    <w:lvl w:ilvl="3" w:tplc="AE6C007A">
      <w:start w:val="1"/>
      <w:numFmt w:val="decimal"/>
      <w:lvlText w:val="%4."/>
      <w:lvlJc w:val="left"/>
      <w:pPr>
        <w:ind w:left="3240" w:hanging="360"/>
      </w:pPr>
    </w:lvl>
    <w:lvl w:ilvl="4" w:tplc="C7E2B394">
      <w:start w:val="1"/>
      <w:numFmt w:val="lowerLetter"/>
      <w:lvlText w:val="%5."/>
      <w:lvlJc w:val="left"/>
      <w:pPr>
        <w:ind w:left="3960" w:hanging="360"/>
      </w:pPr>
    </w:lvl>
    <w:lvl w:ilvl="5" w:tplc="C5725020">
      <w:start w:val="1"/>
      <w:numFmt w:val="lowerRoman"/>
      <w:lvlText w:val="%6."/>
      <w:lvlJc w:val="right"/>
      <w:pPr>
        <w:ind w:left="4680" w:hanging="180"/>
      </w:pPr>
    </w:lvl>
    <w:lvl w:ilvl="6" w:tplc="3DA42A02">
      <w:start w:val="1"/>
      <w:numFmt w:val="decimal"/>
      <w:lvlText w:val="%7."/>
      <w:lvlJc w:val="left"/>
      <w:pPr>
        <w:ind w:left="5400" w:hanging="360"/>
      </w:pPr>
    </w:lvl>
    <w:lvl w:ilvl="7" w:tplc="154428C2">
      <w:start w:val="1"/>
      <w:numFmt w:val="lowerLetter"/>
      <w:lvlText w:val="%8."/>
      <w:lvlJc w:val="left"/>
      <w:pPr>
        <w:ind w:left="6120" w:hanging="360"/>
      </w:pPr>
    </w:lvl>
    <w:lvl w:ilvl="8" w:tplc="E592CFB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C78D0"/>
    <w:multiLevelType w:val="hybridMultilevel"/>
    <w:tmpl w:val="4C8E53D6"/>
    <w:lvl w:ilvl="0" w:tplc="C0E6C878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2B7C949A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3B2459F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41F83F88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B03EBBA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C4881F10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1A3E0672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7FECF976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DA4C40EA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>
    <w:nsid w:val="50436583"/>
    <w:multiLevelType w:val="hybridMultilevel"/>
    <w:tmpl w:val="60447D44"/>
    <w:lvl w:ilvl="0" w:tplc="2F58C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EB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86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E3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0A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A8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07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70E8A"/>
    <w:multiLevelType w:val="hybridMultilevel"/>
    <w:tmpl w:val="06648990"/>
    <w:lvl w:ilvl="0" w:tplc="EE48D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BF87A84">
      <w:start w:val="1"/>
      <w:numFmt w:val="lowerLetter"/>
      <w:lvlText w:val="%2."/>
      <w:lvlJc w:val="left"/>
      <w:pPr>
        <w:ind w:left="1647" w:hanging="360"/>
      </w:pPr>
    </w:lvl>
    <w:lvl w:ilvl="2" w:tplc="7E5048CA">
      <w:start w:val="1"/>
      <w:numFmt w:val="lowerRoman"/>
      <w:lvlText w:val="%3."/>
      <w:lvlJc w:val="right"/>
      <w:pPr>
        <w:ind w:left="2367" w:hanging="180"/>
      </w:pPr>
    </w:lvl>
    <w:lvl w:ilvl="3" w:tplc="EC9EEC16">
      <w:start w:val="1"/>
      <w:numFmt w:val="decimal"/>
      <w:lvlText w:val="%4."/>
      <w:lvlJc w:val="left"/>
      <w:pPr>
        <w:ind w:left="3087" w:hanging="360"/>
      </w:pPr>
    </w:lvl>
    <w:lvl w:ilvl="4" w:tplc="A57C2DBA">
      <w:start w:val="1"/>
      <w:numFmt w:val="lowerLetter"/>
      <w:lvlText w:val="%5."/>
      <w:lvlJc w:val="left"/>
      <w:pPr>
        <w:ind w:left="3807" w:hanging="360"/>
      </w:pPr>
    </w:lvl>
    <w:lvl w:ilvl="5" w:tplc="80C809B4">
      <w:start w:val="1"/>
      <w:numFmt w:val="lowerRoman"/>
      <w:lvlText w:val="%6."/>
      <w:lvlJc w:val="right"/>
      <w:pPr>
        <w:ind w:left="4527" w:hanging="180"/>
      </w:pPr>
    </w:lvl>
    <w:lvl w:ilvl="6" w:tplc="B48850B8">
      <w:start w:val="1"/>
      <w:numFmt w:val="decimal"/>
      <w:lvlText w:val="%7."/>
      <w:lvlJc w:val="left"/>
      <w:pPr>
        <w:ind w:left="5247" w:hanging="360"/>
      </w:pPr>
    </w:lvl>
    <w:lvl w:ilvl="7" w:tplc="0602BDBA">
      <w:start w:val="1"/>
      <w:numFmt w:val="lowerLetter"/>
      <w:lvlText w:val="%8."/>
      <w:lvlJc w:val="left"/>
      <w:pPr>
        <w:ind w:left="5967" w:hanging="360"/>
      </w:pPr>
    </w:lvl>
    <w:lvl w:ilvl="8" w:tplc="2A960AEA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110DC"/>
    <w:multiLevelType w:val="hybridMultilevel"/>
    <w:tmpl w:val="E37E1502"/>
    <w:lvl w:ilvl="0" w:tplc="5DD64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E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E6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8D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E8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4F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09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05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E4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0CB6"/>
    <w:multiLevelType w:val="hybridMultilevel"/>
    <w:tmpl w:val="942025DC"/>
    <w:lvl w:ilvl="0" w:tplc="C0C0371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D8E933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B8340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ADC69E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E42D66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A6CBEB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71EC62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7D0E4A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B04320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F74F20"/>
    <w:multiLevelType w:val="hybridMultilevel"/>
    <w:tmpl w:val="9040789C"/>
    <w:lvl w:ilvl="0" w:tplc="6848F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27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2B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2E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A51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A6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E94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305B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F3F04"/>
    <w:multiLevelType w:val="hybridMultilevel"/>
    <w:tmpl w:val="6FC070CA"/>
    <w:lvl w:ilvl="0" w:tplc="7A34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701C55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4E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84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71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E50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C3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87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88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A155C"/>
    <w:multiLevelType w:val="hybridMultilevel"/>
    <w:tmpl w:val="4B8EEC48"/>
    <w:lvl w:ilvl="0" w:tplc="20D2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5AD29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46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1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C4F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4B8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02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20D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15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84369"/>
    <w:multiLevelType w:val="hybridMultilevel"/>
    <w:tmpl w:val="CE3C883E"/>
    <w:lvl w:ilvl="0" w:tplc="3A78981C">
      <w:start w:val="1"/>
      <w:numFmt w:val="decimal"/>
      <w:lvlText w:val="%1."/>
      <w:lvlJc w:val="left"/>
      <w:pPr>
        <w:ind w:left="720" w:hanging="360"/>
      </w:pPr>
    </w:lvl>
    <w:lvl w:ilvl="1" w:tplc="0E82F78C">
      <w:start w:val="1"/>
      <w:numFmt w:val="lowerLetter"/>
      <w:lvlText w:val="%2."/>
      <w:lvlJc w:val="left"/>
      <w:pPr>
        <w:ind w:left="1440" w:hanging="360"/>
      </w:pPr>
    </w:lvl>
    <w:lvl w:ilvl="2" w:tplc="70FE61F0">
      <w:start w:val="1"/>
      <w:numFmt w:val="lowerRoman"/>
      <w:lvlText w:val="%3."/>
      <w:lvlJc w:val="right"/>
      <w:pPr>
        <w:ind w:left="2160" w:hanging="180"/>
      </w:pPr>
    </w:lvl>
    <w:lvl w:ilvl="3" w:tplc="9F9EFF74">
      <w:start w:val="1"/>
      <w:numFmt w:val="decimal"/>
      <w:lvlText w:val="%4."/>
      <w:lvlJc w:val="left"/>
      <w:pPr>
        <w:ind w:left="2880" w:hanging="360"/>
      </w:pPr>
    </w:lvl>
    <w:lvl w:ilvl="4" w:tplc="C89A51F4">
      <w:start w:val="1"/>
      <w:numFmt w:val="lowerLetter"/>
      <w:lvlText w:val="%5."/>
      <w:lvlJc w:val="left"/>
      <w:pPr>
        <w:ind w:left="3600" w:hanging="360"/>
      </w:pPr>
    </w:lvl>
    <w:lvl w:ilvl="5" w:tplc="7A72F9DC">
      <w:start w:val="1"/>
      <w:numFmt w:val="lowerRoman"/>
      <w:lvlText w:val="%6."/>
      <w:lvlJc w:val="right"/>
      <w:pPr>
        <w:ind w:left="4320" w:hanging="180"/>
      </w:pPr>
    </w:lvl>
    <w:lvl w:ilvl="6" w:tplc="0EA639FE">
      <w:start w:val="1"/>
      <w:numFmt w:val="decimal"/>
      <w:lvlText w:val="%7."/>
      <w:lvlJc w:val="left"/>
      <w:pPr>
        <w:ind w:left="5040" w:hanging="360"/>
      </w:pPr>
    </w:lvl>
    <w:lvl w:ilvl="7" w:tplc="3E2C8272">
      <w:start w:val="1"/>
      <w:numFmt w:val="lowerLetter"/>
      <w:lvlText w:val="%8."/>
      <w:lvlJc w:val="left"/>
      <w:pPr>
        <w:ind w:left="5760" w:hanging="360"/>
      </w:pPr>
    </w:lvl>
    <w:lvl w:ilvl="8" w:tplc="CD3C2EC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5459"/>
    <w:multiLevelType w:val="hybridMultilevel"/>
    <w:tmpl w:val="63DA40B6"/>
    <w:lvl w:ilvl="0" w:tplc="0DBC3FF8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69F08A76">
      <w:start w:val="1"/>
      <w:numFmt w:val="lowerLetter"/>
      <w:lvlText w:val="%2."/>
      <w:lvlJc w:val="left"/>
      <w:pPr>
        <w:ind w:left="1980" w:hanging="360"/>
      </w:pPr>
    </w:lvl>
    <w:lvl w:ilvl="2" w:tplc="37F2ACFE">
      <w:start w:val="1"/>
      <w:numFmt w:val="lowerRoman"/>
      <w:lvlText w:val="%3."/>
      <w:lvlJc w:val="right"/>
      <w:pPr>
        <w:ind w:left="2700" w:hanging="180"/>
      </w:pPr>
    </w:lvl>
    <w:lvl w:ilvl="3" w:tplc="2918D416">
      <w:start w:val="1"/>
      <w:numFmt w:val="decimal"/>
      <w:lvlText w:val="%4."/>
      <w:lvlJc w:val="left"/>
      <w:pPr>
        <w:ind w:left="3420" w:hanging="360"/>
      </w:pPr>
    </w:lvl>
    <w:lvl w:ilvl="4" w:tplc="F934D8C6">
      <w:start w:val="1"/>
      <w:numFmt w:val="lowerLetter"/>
      <w:lvlText w:val="%5."/>
      <w:lvlJc w:val="left"/>
      <w:pPr>
        <w:ind w:left="4140" w:hanging="360"/>
      </w:pPr>
    </w:lvl>
    <w:lvl w:ilvl="5" w:tplc="BFBAD5E6">
      <w:start w:val="1"/>
      <w:numFmt w:val="lowerRoman"/>
      <w:lvlText w:val="%6."/>
      <w:lvlJc w:val="right"/>
      <w:pPr>
        <w:ind w:left="4860" w:hanging="180"/>
      </w:pPr>
    </w:lvl>
    <w:lvl w:ilvl="6" w:tplc="93BE7B26">
      <w:start w:val="1"/>
      <w:numFmt w:val="decimal"/>
      <w:lvlText w:val="%7."/>
      <w:lvlJc w:val="left"/>
      <w:pPr>
        <w:ind w:left="5580" w:hanging="360"/>
      </w:pPr>
    </w:lvl>
    <w:lvl w:ilvl="7" w:tplc="C7AA54A8">
      <w:start w:val="1"/>
      <w:numFmt w:val="lowerLetter"/>
      <w:lvlText w:val="%8."/>
      <w:lvlJc w:val="left"/>
      <w:pPr>
        <w:ind w:left="6300" w:hanging="360"/>
      </w:pPr>
    </w:lvl>
    <w:lvl w:ilvl="8" w:tplc="230C006A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60"/>
    <w:rsid w:val="00126FE6"/>
    <w:rsid w:val="0012722A"/>
    <w:rsid w:val="001C76D9"/>
    <w:rsid w:val="00234303"/>
    <w:rsid w:val="002D0560"/>
    <w:rsid w:val="003B39B1"/>
    <w:rsid w:val="006547C0"/>
    <w:rsid w:val="007B1CB5"/>
    <w:rsid w:val="008013E2"/>
    <w:rsid w:val="00880432"/>
    <w:rsid w:val="009F19DC"/>
    <w:rsid w:val="00B67570"/>
    <w:rsid w:val="00CB43C1"/>
    <w:rsid w:val="00E078DD"/>
    <w:rsid w:val="00EA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30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234303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30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3430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3430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3430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430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3430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3430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234303"/>
  </w:style>
  <w:style w:type="character" w:customStyle="1" w:styleId="Heading1Char">
    <w:name w:val="Heading 1 Char"/>
    <w:basedOn w:val="a0"/>
    <w:uiPriority w:val="9"/>
    <w:rsid w:val="0023430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3430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3430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3430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3430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3430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3430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3430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3430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3430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34303"/>
    <w:rPr>
      <w:sz w:val="24"/>
      <w:szCs w:val="24"/>
    </w:rPr>
  </w:style>
  <w:style w:type="character" w:customStyle="1" w:styleId="QuoteChar">
    <w:name w:val="Quote Char"/>
    <w:uiPriority w:val="29"/>
    <w:rsid w:val="00234303"/>
    <w:rPr>
      <w:i/>
    </w:rPr>
  </w:style>
  <w:style w:type="character" w:customStyle="1" w:styleId="IntenseQuoteChar">
    <w:name w:val="Intense Quote Char"/>
    <w:uiPriority w:val="30"/>
    <w:rsid w:val="00234303"/>
    <w:rPr>
      <w:i/>
    </w:rPr>
  </w:style>
  <w:style w:type="character" w:customStyle="1" w:styleId="HeaderChar">
    <w:name w:val="Header Char"/>
    <w:basedOn w:val="a0"/>
    <w:uiPriority w:val="99"/>
    <w:rsid w:val="00234303"/>
  </w:style>
  <w:style w:type="character" w:customStyle="1" w:styleId="CaptionChar">
    <w:name w:val="Caption Char"/>
    <w:uiPriority w:val="99"/>
    <w:rsid w:val="00234303"/>
  </w:style>
  <w:style w:type="character" w:customStyle="1" w:styleId="EndnoteTextChar">
    <w:name w:val="Endnote Text Char"/>
    <w:uiPriority w:val="99"/>
    <w:rsid w:val="00234303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23430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430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430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430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430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430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3430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3430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34303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234303"/>
  </w:style>
  <w:style w:type="paragraph" w:styleId="a5">
    <w:name w:val="Title"/>
    <w:basedOn w:val="a"/>
    <w:next w:val="a"/>
    <w:link w:val="a6"/>
    <w:uiPriority w:val="10"/>
    <w:qFormat/>
    <w:rsid w:val="0023430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3430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3430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3430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430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3430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43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4303"/>
    <w:rPr>
      <w:i/>
    </w:rPr>
  </w:style>
  <w:style w:type="paragraph" w:styleId="ab">
    <w:name w:val="header"/>
    <w:basedOn w:val="a"/>
    <w:link w:val="ac"/>
    <w:uiPriority w:val="99"/>
    <w:unhideWhenUsed/>
    <w:rsid w:val="00234303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4303"/>
  </w:style>
  <w:style w:type="paragraph" w:styleId="ad">
    <w:name w:val="footer"/>
    <w:basedOn w:val="a"/>
    <w:link w:val="ae"/>
    <w:uiPriority w:val="99"/>
    <w:unhideWhenUsed/>
    <w:rsid w:val="0023430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34303"/>
  </w:style>
  <w:style w:type="paragraph" w:styleId="af">
    <w:name w:val="caption"/>
    <w:basedOn w:val="a"/>
    <w:next w:val="a"/>
    <w:uiPriority w:val="35"/>
    <w:semiHidden/>
    <w:unhideWhenUsed/>
    <w:qFormat/>
    <w:rsid w:val="0023430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34303"/>
  </w:style>
  <w:style w:type="table" w:styleId="af0">
    <w:name w:val="Table Grid"/>
    <w:basedOn w:val="a1"/>
    <w:uiPriority w:val="59"/>
    <w:rsid w:val="00234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3430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3430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3430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343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3430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343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3430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3430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3430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23430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234303"/>
    <w:rPr>
      <w:sz w:val="18"/>
    </w:rPr>
  </w:style>
  <w:style w:type="paragraph" w:styleId="11">
    <w:name w:val="toc 1"/>
    <w:basedOn w:val="a"/>
    <w:next w:val="a"/>
    <w:uiPriority w:val="39"/>
    <w:unhideWhenUsed/>
    <w:rsid w:val="00234303"/>
    <w:pPr>
      <w:spacing w:after="57"/>
    </w:pPr>
  </w:style>
  <w:style w:type="paragraph" w:styleId="23">
    <w:name w:val="toc 2"/>
    <w:basedOn w:val="a"/>
    <w:next w:val="a"/>
    <w:uiPriority w:val="39"/>
    <w:unhideWhenUsed/>
    <w:rsid w:val="0023430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430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430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430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430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430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430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4303"/>
    <w:pPr>
      <w:spacing w:after="57"/>
      <w:ind w:left="2268"/>
    </w:pPr>
  </w:style>
  <w:style w:type="paragraph" w:styleId="af2">
    <w:name w:val="TOC Heading"/>
    <w:uiPriority w:val="39"/>
    <w:unhideWhenUsed/>
    <w:rsid w:val="00234303"/>
  </w:style>
  <w:style w:type="paragraph" w:styleId="af3">
    <w:name w:val="Balloon Text"/>
    <w:basedOn w:val="a"/>
    <w:semiHidden/>
    <w:rsid w:val="00234303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234303"/>
    <w:pPr>
      <w:jc w:val="center"/>
    </w:pPr>
    <w:rPr>
      <w:sz w:val="28"/>
      <w:szCs w:val="28"/>
    </w:rPr>
  </w:style>
  <w:style w:type="paragraph" w:styleId="af4">
    <w:name w:val="endnote text"/>
    <w:basedOn w:val="a"/>
    <w:link w:val="af5"/>
    <w:rsid w:val="0023430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234303"/>
  </w:style>
  <w:style w:type="character" w:styleId="af6">
    <w:name w:val="endnote reference"/>
    <w:basedOn w:val="a0"/>
    <w:rsid w:val="00234303"/>
    <w:rPr>
      <w:vertAlign w:val="superscript"/>
    </w:rPr>
  </w:style>
  <w:style w:type="paragraph" w:styleId="af7">
    <w:name w:val="footnote text"/>
    <w:basedOn w:val="a"/>
    <w:link w:val="af8"/>
    <w:rsid w:val="0023430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34303"/>
  </w:style>
  <w:style w:type="character" w:styleId="af9">
    <w:name w:val="footnote reference"/>
    <w:basedOn w:val="a0"/>
    <w:rsid w:val="00234303"/>
    <w:rPr>
      <w:vertAlign w:val="superscript"/>
    </w:rPr>
  </w:style>
  <w:style w:type="paragraph" w:styleId="afa">
    <w:name w:val="List Paragraph"/>
    <w:basedOn w:val="a"/>
    <w:uiPriority w:val="34"/>
    <w:qFormat/>
    <w:rsid w:val="00234303"/>
    <w:pPr>
      <w:ind w:left="720"/>
      <w:contextualSpacing/>
    </w:pPr>
  </w:style>
  <w:style w:type="character" w:styleId="afb">
    <w:name w:val="annotation reference"/>
    <w:basedOn w:val="a0"/>
    <w:rsid w:val="00234303"/>
    <w:rPr>
      <w:sz w:val="16"/>
      <w:szCs w:val="16"/>
    </w:rPr>
  </w:style>
  <w:style w:type="paragraph" w:styleId="afc">
    <w:name w:val="annotation text"/>
    <w:basedOn w:val="a"/>
    <w:link w:val="afd"/>
    <w:rsid w:val="0023430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34303"/>
  </w:style>
  <w:style w:type="paragraph" w:styleId="afe">
    <w:name w:val="annotation subject"/>
    <w:basedOn w:val="afc"/>
    <w:next w:val="afc"/>
    <w:link w:val="aff"/>
    <w:rsid w:val="00234303"/>
    <w:rPr>
      <w:b/>
      <w:bCs/>
    </w:rPr>
  </w:style>
  <w:style w:type="character" w:customStyle="1" w:styleId="aff">
    <w:name w:val="Тема примечания Знак"/>
    <w:basedOn w:val="afd"/>
    <w:link w:val="afe"/>
    <w:rsid w:val="00234303"/>
    <w:rPr>
      <w:b/>
      <w:bCs/>
    </w:rPr>
  </w:style>
  <w:style w:type="paragraph" w:styleId="aff0">
    <w:name w:val="Normal (Web)"/>
    <w:basedOn w:val="a"/>
    <w:uiPriority w:val="99"/>
    <w:unhideWhenUsed/>
    <w:rsid w:val="00234303"/>
    <w:pPr>
      <w:spacing w:before="100" w:beforeAutospacing="1" w:after="100" w:afterAutospacing="1"/>
    </w:pPr>
    <w:rPr>
      <w:rFonts w:eastAsia="Calibri"/>
    </w:rPr>
  </w:style>
  <w:style w:type="paragraph" w:styleId="aff1">
    <w:name w:val="Body Text"/>
    <w:basedOn w:val="a"/>
    <w:link w:val="aff2"/>
    <w:semiHidden/>
    <w:unhideWhenUsed/>
    <w:rsid w:val="00234303"/>
    <w:pPr>
      <w:spacing w:after="120"/>
    </w:pPr>
  </w:style>
  <w:style w:type="character" w:customStyle="1" w:styleId="aff2">
    <w:name w:val="Основной текст Знак"/>
    <w:basedOn w:val="a0"/>
    <w:link w:val="aff1"/>
    <w:semiHidden/>
    <w:rsid w:val="00234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"/>
    <w:pPr>
      <w:jc w:val="center"/>
    </w:pPr>
    <w:rPr>
      <w:sz w:val="28"/>
      <w:szCs w:val="28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basedOn w:val="a0"/>
    <w:rPr>
      <w:vertAlign w:val="superscript"/>
    </w:rPr>
  </w:style>
  <w:style w:type="paragraph" w:styleId="af7">
    <w:name w:val="footnote text"/>
    <w:basedOn w:val="a"/>
    <w:link w:val="af8"/>
    <w:rPr>
      <w:sz w:val="20"/>
      <w:szCs w:val="20"/>
    </w:rPr>
  </w:style>
  <w:style w:type="character" w:customStyle="1" w:styleId="af8">
    <w:name w:val="Текст сноски Знак"/>
    <w:basedOn w:val="a0"/>
    <w:link w:val="af7"/>
  </w:style>
  <w:style w:type="character" w:styleId="af9">
    <w:name w:val="footnote reference"/>
    <w:basedOn w:val="a0"/>
    <w:rPr>
      <w:vertAlign w:val="superscript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rPr>
      <w:sz w:val="16"/>
      <w:szCs w:val="16"/>
    </w:rPr>
  </w:style>
  <w:style w:type="paragraph" w:styleId="afc">
    <w:name w:val="annotation text"/>
    <w:basedOn w:val="a"/>
    <w:link w:val="afd"/>
    <w:rPr>
      <w:sz w:val="20"/>
      <w:szCs w:val="20"/>
    </w:rPr>
  </w:style>
  <w:style w:type="character" w:customStyle="1" w:styleId="afd">
    <w:name w:val="Текст примечания Знак"/>
    <w:basedOn w:val="a0"/>
    <w:link w:val="afc"/>
  </w:style>
  <w:style w:type="paragraph" w:styleId="afe">
    <w:name w:val="annotation subject"/>
    <w:basedOn w:val="afc"/>
    <w:next w:val="afc"/>
    <w:link w:val="aff"/>
    <w:rPr>
      <w:b/>
      <w:bCs/>
    </w:rPr>
  </w:style>
  <w:style w:type="character" w:customStyle="1" w:styleId="aff">
    <w:name w:val="Тема примечания Знак"/>
    <w:basedOn w:val="afd"/>
    <w:link w:val="afe"/>
    <w:rPr>
      <w:b/>
      <w:bCs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Calibri"/>
    </w:rPr>
  </w:style>
  <w:style w:type="paragraph" w:styleId="aff1">
    <w:name w:val="Body Text"/>
    <w:basedOn w:val="a"/>
    <w:link w:val="aff2"/>
    <w:semiHidden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111</cp:lastModifiedBy>
  <cp:revision>6</cp:revision>
  <dcterms:created xsi:type="dcterms:W3CDTF">2024-04-04T13:27:00Z</dcterms:created>
  <dcterms:modified xsi:type="dcterms:W3CDTF">2024-04-05T12:39:00Z</dcterms:modified>
</cp:coreProperties>
</file>